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6F7" w:rsidRPr="009A26F7" w:rsidRDefault="009A26F7" w:rsidP="009A26F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KARTA PRZEDMIOTU</w:t>
      </w: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ab/>
      </w: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 xml:space="preserve">       </w:t>
      </w: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ROK AKADEMICKI: 20</w:t>
      </w: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23/2024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9A26F7" w:rsidRPr="009A26F7" w:rsidTr="00D40777">
        <w:trPr>
          <w:trHeight w:val="397"/>
        </w:trPr>
        <w:tc>
          <w:tcPr>
            <w:tcW w:w="189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KOD PRZEDMIOTU</w:t>
            </w:r>
          </w:p>
        </w:tc>
        <w:tc>
          <w:tcPr>
            <w:tcW w:w="311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397"/>
        </w:trPr>
        <w:tc>
          <w:tcPr>
            <w:tcW w:w="189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NAZWA PRZEDMIOTU</w:t>
            </w:r>
          </w:p>
        </w:tc>
        <w:tc>
          <w:tcPr>
            <w:tcW w:w="311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WIEDZA O KULTURZE</w:t>
            </w:r>
          </w:p>
        </w:tc>
      </w:tr>
      <w:tr w:rsidR="009A26F7" w:rsidRPr="009A26F7" w:rsidTr="00D40777">
        <w:trPr>
          <w:trHeight w:val="397"/>
        </w:trPr>
        <w:tc>
          <w:tcPr>
            <w:tcW w:w="189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AUTOR PROGRAMU PRZEDMIOTU</w:t>
            </w:r>
          </w:p>
        </w:tc>
        <w:tc>
          <w:tcPr>
            <w:tcW w:w="3110" w:type="pct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397"/>
        </w:trPr>
        <w:tc>
          <w:tcPr>
            <w:tcW w:w="189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KONTAKT (np. nr telefonu, e-mail)</w:t>
            </w:r>
          </w:p>
        </w:tc>
        <w:tc>
          <w:tcPr>
            <w:tcW w:w="3110" w:type="pct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9A26F7" w:rsidRPr="009A26F7" w:rsidRDefault="009A26F7" w:rsidP="009A26F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1.</w:t>
      </w:r>
      <w:r w:rsidRPr="009A26F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9A26F7" w:rsidRPr="009A26F7" w:rsidTr="00D40777">
        <w:trPr>
          <w:trHeight w:val="397"/>
        </w:trPr>
        <w:tc>
          <w:tcPr>
            <w:tcW w:w="232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KIERUNEK STUDIÓW</w:t>
            </w:r>
          </w:p>
        </w:tc>
        <w:tc>
          <w:tcPr>
            <w:tcW w:w="26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ZARZĄDZANIE</w:t>
            </w:r>
          </w:p>
        </w:tc>
      </w:tr>
      <w:tr w:rsidR="009A26F7" w:rsidRPr="009A26F7" w:rsidTr="00D40777">
        <w:trPr>
          <w:trHeight w:val="397"/>
        </w:trPr>
        <w:tc>
          <w:tcPr>
            <w:tcW w:w="232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WYDZIAŁ ZARZĄDZANIA</w:t>
            </w:r>
          </w:p>
        </w:tc>
      </w:tr>
      <w:tr w:rsidR="009A26F7" w:rsidRPr="009A26F7" w:rsidTr="00D40777">
        <w:trPr>
          <w:trHeight w:val="397"/>
        </w:trPr>
        <w:tc>
          <w:tcPr>
            <w:tcW w:w="232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26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9A26F7" w:rsidRPr="009A26F7" w:rsidTr="00D40777">
        <w:trPr>
          <w:trHeight w:val="397"/>
        </w:trPr>
        <w:tc>
          <w:tcPr>
            <w:tcW w:w="232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POZIOM KSZTAŁCENIA</w:t>
            </w:r>
          </w:p>
        </w:tc>
        <w:tc>
          <w:tcPr>
            <w:tcW w:w="26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POZIOM 6</w:t>
            </w:r>
            <w:r w:rsidRPr="009A26F7">
              <w:rPr>
                <w:rFonts w:ascii="Times New Roman" w:eastAsia="Times New Roman" w:hAnsi="Times New Roman" w:cs="Times New Roman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(studia licencjackie)</w:t>
            </w:r>
          </w:p>
        </w:tc>
      </w:tr>
      <w:tr w:rsidR="009A26F7" w:rsidRPr="009A26F7" w:rsidTr="00D40777">
        <w:trPr>
          <w:trHeight w:val="397"/>
        </w:trPr>
        <w:tc>
          <w:tcPr>
            <w:tcW w:w="232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PROFIL STUDIÓW</w:t>
            </w:r>
          </w:p>
        </w:tc>
        <w:tc>
          <w:tcPr>
            <w:tcW w:w="26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PRAKTYCZNY</w:t>
            </w:r>
          </w:p>
        </w:tc>
      </w:tr>
    </w:tbl>
    <w:p w:rsidR="009A26F7" w:rsidRPr="009A26F7" w:rsidRDefault="009A26F7" w:rsidP="009A26F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2.</w:t>
      </w:r>
      <w:r w:rsidRPr="009A26F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1828"/>
        <w:gridCol w:w="129"/>
        <w:gridCol w:w="1529"/>
        <w:gridCol w:w="1828"/>
        <w:gridCol w:w="1679"/>
      </w:tblGrid>
      <w:tr w:rsidR="009A26F7" w:rsidRPr="009A26F7" w:rsidTr="00D40777">
        <w:trPr>
          <w:trHeight w:val="454"/>
        </w:trPr>
        <w:tc>
          <w:tcPr>
            <w:tcW w:w="2322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PRZYNALEŻNOŚĆ DO GRUPY PRZEDMIOTU</w:t>
            </w:r>
          </w:p>
        </w:tc>
        <w:tc>
          <w:tcPr>
            <w:tcW w:w="2678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PRZEDMIOTY DO WYBORU</w:t>
            </w:r>
          </w:p>
        </w:tc>
      </w:tr>
      <w:tr w:rsidR="009A26F7" w:rsidRPr="009A26F7" w:rsidTr="00D40777">
        <w:trPr>
          <w:trHeight w:val="397"/>
        </w:trPr>
        <w:tc>
          <w:tcPr>
            <w:tcW w:w="2322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JĘZYK WYKŁADÓW</w:t>
            </w:r>
          </w:p>
        </w:tc>
        <w:tc>
          <w:tcPr>
            <w:tcW w:w="2678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  <w:t>POLSKI</w:t>
            </w:r>
          </w:p>
        </w:tc>
      </w:tr>
      <w:tr w:rsidR="009A26F7" w:rsidRPr="009A26F7" w:rsidTr="00D40777">
        <w:trPr>
          <w:trHeight w:val="454"/>
        </w:trPr>
        <w:tc>
          <w:tcPr>
            <w:tcW w:w="2322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SEMESTR, NA KTÓRYM REALIZOWANY JEST PRZEDMIOT</w:t>
            </w:r>
          </w:p>
        </w:tc>
        <w:tc>
          <w:tcPr>
            <w:tcW w:w="2678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9A26F7" w:rsidRPr="009A26F7" w:rsidTr="00D40777">
        <w:trPr>
          <w:trHeight w:val="454"/>
        </w:trPr>
        <w:tc>
          <w:tcPr>
            <w:tcW w:w="2322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ZALICZENIA</w:t>
            </w:r>
          </w:p>
        </w:tc>
        <w:tc>
          <w:tcPr>
            <w:tcW w:w="2678" w:type="pct"/>
            <w:gridSpan w:val="3"/>
            <w:vAlign w:val="center"/>
          </w:tcPr>
          <w:p w:rsidR="009A26F7" w:rsidRPr="009A26F7" w:rsidRDefault="006E2985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ustny</w:t>
            </w:r>
          </w:p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397"/>
        </w:trPr>
        <w:tc>
          <w:tcPr>
            <w:tcW w:w="2322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PUNKTY ECTS</w:t>
            </w:r>
          </w:p>
        </w:tc>
        <w:tc>
          <w:tcPr>
            <w:tcW w:w="2678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9A26F7" w:rsidRPr="009A26F7" w:rsidTr="00D40777">
        <w:trPr>
          <w:trHeight w:val="454"/>
        </w:trPr>
        <w:tc>
          <w:tcPr>
            <w:tcW w:w="2322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WSTĘPNE</w:t>
            </w:r>
          </w:p>
        </w:tc>
        <w:tc>
          <w:tcPr>
            <w:tcW w:w="2678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454"/>
        </w:trPr>
        <w:tc>
          <w:tcPr>
            <w:tcW w:w="12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864" w:type="pct"/>
            <w:gridSpan w:val="2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9A26F7" w:rsidRPr="009A26F7" w:rsidTr="00D40777">
        <w:trPr>
          <w:trHeight w:val="397"/>
        </w:trPr>
        <w:tc>
          <w:tcPr>
            <w:tcW w:w="1280" w:type="pct"/>
            <w:vMerge w:val="restar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GODZIN ZAJĘĆ</w:t>
            </w:r>
          </w:p>
        </w:tc>
        <w:tc>
          <w:tcPr>
            <w:tcW w:w="973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97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94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</w:tr>
      <w:tr w:rsidR="009A26F7" w:rsidRPr="009A26F7" w:rsidTr="00D40777">
        <w:trPr>
          <w:trHeight w:val="397"/>
        </w:trPr>
        <w:tc>
          <w:tcPr>
            <w:tcW w:w="1280" w:type="pct"/>
            <w:vMerge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94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397"/>
        </w:trPr>
        <w:tc>
          <w:tcPr>
            <w:tcW w:w="1280" w:type="pct"/>
            <w:vMerge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94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397"/>
        </w:trPr>
        <w:tc>
          <w:tcPr>
            <w:tcW w:w="1280" w:type="pct"/>
            <w:vMerge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94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397"/>
        </w:trPr>
        <w:tc>
          <w:tcPr>
            <w:tcW w:w="1280" w:type="pct"/>
            <w:vMerge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94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457"/>
        </w:trPr>
        <w:tc>
          <w:tcPr>
            <w:tcW w:w="12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WYKŁADY</w:t>
            </w:r>
          </w:p>
        </w:tc>
        <w:tc>
          <w:tcPr>
            <w:tcW w:w="1856" w:type="pct"/>
            <w:gridSpan w:val="3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457"/>
        </w:trPr>
        <w:tc>
          <w:tcPr>
            <w:tcW w:w="12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457"/>
        </w:trPr>
        <w:tc>
          <w:tcPr>
            <w:tcW w:w="12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457"/>
        </w:trPr>
        <w:tc>
          <w:tcPr>
            <w:tcW w:w="128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457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9A26F7" w:rsidRPr="009A26F7" w:rsidRDefault="009A26F7" w:rsidP="009A26F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3.</w:t>
      </w:r>
      <w:r w:rsidRPr="009A26F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98"/>
        <w:gridCol w:w="275"/>
        <w:gridCol w:w="968"/>
        <w:gridCol w:w="142"/>
        <w:gridCol w:w="1479"/>
        <w:gridCol w:w="2726"/>
        <w:gridCol w:w="138"/>
        <w:gridCol w:w="366"/>
        <w:gridCol w:w="135"/>
        <w:gridCol w:w="776"/>
        <w:gridCol w:w="1320"/>
        <w:gridCol w:w="22"/>
        <w:gridCol w:w="1333"/>
      </w:tblGrid>
      <w:tr w:rsidR="009A26F7" w:rsidRPr="009A26F7" w:rsidTr="00D40777">
        <w:trPr>
          <w:gridAfter w:val="1"/>
          <w:wAfter w:w="620" w:type="pct"/>
          <w:trHeight w:val="457"/>
        </w:trPr>
        <w:tc>
          <w:tcPr>
            <w:tcW w:w="3162" w:type="pct"/>
            <w:gridSpan w:val="8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3.1. Cele szczegółowe kształcenia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Odniesienie do kierunkowych  efektów kształcenia </w:t>
            </w:r>
          </w:p>
        </w:tc>
      </w:tr>
      <w:tr w:rsidR="009A26F7" w:rsidRPr="009A26F7" w:rsidTr="00D40777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C1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val="x-none" w:eastAsia="x-none"/>
                <w14:ligatures w14:val="none"/>
              </w:rPr>
              <w:t>Pogłębienie wiedzy studentów z zakresu historii gospodarczej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K1P_W02, K1P_W04, </w:t>
            </w:r>
            <w:r w:rsidR="006E2985" w:rsidRPr="00837C3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</w:t>
            </w:r>
            <w:r w:rsidR="006E298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7, </w:t>
            </w: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K1P_W09</w:t>
            </w:r>
          </w:p>
        </w:tc>
      </w:tr>
      <w:tr w:rsidR="009A26F7" w:rsidRPr="009A26F7" w:rsidTr="00D40777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C2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Kształtowanie umiejętności myślenia historycznego, tj. dostrzegania genezy i uwarunkowań historycznych</w:t>
            </w:r>
          </w:p>
          <w:p w:rsidR="009A26F7" w:rsidRPr="009A26F7" w:rsidRDefault="009A26F7" w:rsidP="009A2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zjawisk i procesów społeczno-ekonomicznych oraz ich konsekwencji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K1P_U01, K1P_U04, K1P_U05</w:t>
            </w:r>
          </w:p>
        </w:tc>
      </w:tr>
      <w:tr w:rsidR="009A26F7" w:rsidRPr="009A26F7" w:rsidTr="00D40777">
        <w:trPr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C3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Ułatwienie zrozumienia (na konkretnym materiale historycznym) funkcjonowania praw i mechanizmów</w:t>
            </w:r>
          </w:p>
          <w:p w:rsidR="009A26F7" w:rsidRPr="009A26F7" w:rsidRDefault="009A26F7" w:rsidP="009A2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społecznych oraz ekonomicznych właściwych poszczególnym ustrojom i okresom.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9A26F7" w:rsidRPr="009A26F7" w:rsidRDefault="009A26F7" w:rsidP="009B2F13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K1P_K0</w:t>
            </w:r>
            <w:r w:rsidR="009B2F1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bookmarkStart w:id="0" w:name="_GoBack"/>
            <w:bookmarkEnd w:id="0"/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, K1P_K05, </w:t>
            </w:r>
          </w:p>
        </w:tc>
        <w:tc>
          <w:tcPr>
            <w:tcW w:w="620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gridAfter w:val="1"/>
          <w:wAfter w:w="620" w:type="pct"/>
          <w:trHeight w:val="918"/>
        </w:trPr>
        <w:tc>
          <w:tcPr>
            <w:tcW w:w="3162" w:type="pct"/>
            <w:gridSpan w:val="8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3.2. EFEKTY UCZENIA SIĘ:</w:t>
            </w:r>
          </w:p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(w kategoriach wiedzy, umiejętności, kompetencji społecznych)</w:t>
            </w:r>
          </w:p>
        </w:tc>
        <w:tc>
          <w:tcPr>
            <w:tcW w:w="1218" w:type="pct"/>
            <w:gridSpan w:val="5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Symbol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Kierunkowe efekty kształcenia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A26F7"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EFEKTY</w:t>
            </w:r>
          </w:p>
        </w:tc>
        <w:tc>
          <w:tcPr>
            <w:tcW w:w="594" w:type="pct"/>
            <w:gridSpan w:val="3"/>
          </w:tcPr>
          <w:p w:rsidR="009A26F7" w:rsidRPr="009A26F7" w:rsidRDefault="009A26F7" w:rsidP="009A26F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Odniesienie do obszarowych efektów kształcenia</w:t>
            </w:r>
          </w:p>
        </w:tc>
        <w:tc>
          <w:tcPr>
            <w:tcW w:w="624" w:type="pct"/>
            <w:gridSpan w:val="2"/>
          </w:tcPr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Metody sprawdzające</w:t>
            </w:r>
          </w:p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osiągnięcie efektu uczenia się</w:t>
            </w:r>
          </w:p>
        </w:tc>
      </w:tr>
      <w:tr w:rsidR="009A26F7" w:rsidRPr="009A26F7" w:rsidTr="00D40777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W01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K1P_W02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26F7">
              <w:rPr>
                <w:rFonts w:ascii="Times New Roman" w:hAnsi="Times New Roman" w:cs="Times New Roman"/>
                <w:sz w:val="20"/>
                <w:szCs w:val="20"/>
              </w:rPr>
              <w:t>Ma zaawansowaną wiedzę o charakterze nauk społecznych, z zakresu wiedzy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26F7">
              <w:rPr>
                <w:rFonts w:ascii="Times New Roman" w:hAnsi="Times New Roman" w:cs="Times New Roman"/>
                <w:sz w:val="20"/>
                <w:szCs w:val="20"/>
              </w:rPr>
              <w:t>o kulturze</w:t>
            </w:r>
          </w:p>
        </w:tc>
        <w:tc>
          <w:tcPr>
            <w:tcW w:w="594" w:type="pct"/>
            <w:gridSpan w:val="3"/>
          </w:tcPr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9A26F7" w:rsidRPr="009A26F7" w:rsidRDefault="009A26F7" w:rsidP="009A26F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Egzamin </w:t>
            </w:r>
            <w:r w:rsidR="006E298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ustny</w:t>
            </w:r>
          </w:p>
        </w:tc>
      </w:tr>
      <w:tr w:rsidR="009A26F7" w:rsidRPr="009A26F7" w:rsidTr="00D40777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W02</w:t>
            </w:r>
          </w:p>
        </w:tc>
        <w:tc>
          <w:tcPr>
            <w:tcW w:w="644" w:type="pct"/>
            <w:gridSpan w:val="3"/>
          </w:tcPr>
          <w:p w:rsidR="009A26F7" w:rsidRPr="009A26F7" w:rsidRDefault="009A26F7" w:rsidP="009A26F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K1P_W04</w:t>
            </w:r>
          </w:p>
        </w:tc>
        <w:tc>
          <w:tcPr>
            <w:tcW w:w="2020" w:type="pct"/>
            <w:gridSpan w:val="3"/>
          </w:tcPr>
          <w:p w:rsidR="009A26F7" w:rsidRPr="009A26F7" w:rsidRDefault="009A26F7" w:rsidP="009A26F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Opisuje i wyjaśnia podstawowe stanowiska i problemy</w:t>
            </w:r>
            <w:r w:rsidR="001876E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A26F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historyczne i współczesne z zakresu wiedzy o kulturze</w:t>
            </w:r>
          </w:p>
        </w:tc>
        <w:tc>
          <w:tcPr>
            <w:tcW w:w="594" w:type="pct"/>
            <w:gridSpan w:val="3"/>
          </w:tcPr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9A26F7" w:rsidRPr="009A26F7" w:rsidRDefault="009A26F7" w:rsidP="009A26F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Egzamin </w:t>
            </w:r>
            <w:r w:rsidR="006E298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ustny</w:t>
            </w:r>
          </w:p>
        </w:tc>
      </w:tr>
      <w:tr w:rsidR="00837C30" w:rsidRPr="009A26F7" w:rsidTr="00D40777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837C30" w:rsidRPr="009A26F7" w:rsidRDefault="00837C30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W02</w:t>
            </w:r>
          </w:p>
        </w:tc>
        <w:tc>
          <w:tcPr>
            <w:tcW w:w="644" w:type="pct"/>
            <w:gridSpan w:val="3"/>
          </w:tcPr>
          <w:p w:rsidR="00837C30" w:rsidRPr="009A26F7" w:rsidRDefault="00837C30" w:rsidP="009A26F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7C3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020" w:type="pct"/>
            <w:gridSpan w:val="3"/>
          </w:tcPr>
          <w:p w:rsidR="00837C30" w:rsidRPr="009A26F7" w:rsidRDefault="00837C30" w:rsidP="009A26F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</w:pPr>
            <w:r w:rsidRPr="00837C30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Ma zaawansowaną wiedzę o człowieku jako istocie ludzkiej, społecznych i psychologicznych przyczynach zachowania ludzi w organizacji oraz relacjach społecznych nawiązywanych w organizacji i jej otoczeniu.</w:t>
            </w:r>
          </w:p>
        </w:tc>
        <w:tc>
          <w:tcPr>
            <w:tcW w:w="594" w:type="pct"/>
            <w:gridSpan w:val="3"/>
          </w:tcPr>
          <w:p w:rsidR="00837C30" w:rsidRPr="009A26F7" w:rsidRDefault="00837C30" w:rsidP="00837C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  <w:p w:rsidR="00837C30" w:rsidRPr="009A26F7" w:rsidRDefault="00837C30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837C30" w:rsidRPr="009A26F7" w:rsidRDefault="00C2613C" w:rsidP="009A26F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Praca etapowa pisemna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- esej</w:t>
            </w:r>
          </w:p>
        </w:tc>
      </w:tr>
      <w:tr w:rsidR="009A26F7" w:rsidRPr="009A26F7" w:rsidTr="00D40777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W03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K1P_W09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Student identyfikuje podstawowe metody badawcze współczesnej</w:t>
            </w:r>
            <w:r w:rsidR="001876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wiedzy o kulturze</w:t>
            </w:r>
          </w:p>
        </w:tc>
        <w:tc>
          <w:tcPr>
            <w:tcW w:w="594" w:type="pct"/>
            <w:gridSpan w:val="3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P6S_WK</w:t>
            </w:r>
          </w:p>
        </w:tc>
        <w:tc>
          <w:tcPr>
            <w:tcW w:w="624" w:type="pct"/>
            <w:gridSpan w:val="2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Egzamin </w:t>
            </w:r>
            <w:r w:rsidR="006E298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ustny</w:t>
            </w:r>
          </w:p>
        </w:tc>
      </w:tr>
      <w:tr w:rsidR="009A26F7" w:rsidRPr="009A26F7" w:rsidTr="00D40777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U01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K1P_U01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spacing w:after="0" w:line="276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>Student potrafi zidentyfikować i zrozumieć wybrane różnice w</w:t>
            </w:r>
            <w:r w:rsidR="001876E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A26F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>postrzeganiu życia społecznego przez osoby pochodzące z</w:t>
            </w:r>
            <w:r w:rsidR="001876E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A26F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>różnych kultur i</w:t>
            </w:r>
            <w:r w:rsidR="001876E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A26F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>środowisk</w:t>
            </w:r>
          </w:p>
        </w:tc>
        <w:tc>
          <w:tcPr>
            <w:tcW w:w="594" w:type="pct"/>
            <w:gridSpan w:val="3"/>
          </w:tcPr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  <w:p w:rsidR="009A26F7" w:rsidRPr="009A26F7" w:rsidRDefault="009A26F7" w:rsidP="009A2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9A26F7" w:rsidRPr="009A26F7" w:rsidRDefault="00C2613C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Praca etapowa pisemna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- esej</w:t>
            </w:r>
          </w:p>
        </w:tc>
      </w:tr>
      <w:tr w:rsidR="009A26F7" w:rsidRPr="009A26F7" w:rsidTr="00D40777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U02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K1P_U05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9A26F7" w:rsidRPr="009A26F7" w:rsidRDefault="009A26F7" w:rsidP="009A2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Wyraża własne stanowisko w istotnych sprawach kultury</w:t>
            </w:r>
            <w:r w:rsidR="001876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współczesnej</w:t>
            </w:r>
          </w:p>
        </w:tc>
        <w:tc>
          <w:tcPr>
            <w:tcW w:w="594" w:type="pct"/>
            <w:gridSpan w:val="3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</w:tc>
        <w:tc>
          <w:tcPr>
            <w:tcW w:w="624" w:type="pct"/>
            <w:gridSpan w:val="2"/>
          </w:tcPr>
          <w:p w:rsidR="009A26F7" w:rsidRPr="009A26F7" w:rsidRDefault="00C2613C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Praca etapowa pisemna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- esej</w:t>
            </w:r>
          </w:p>
        </w:tc>
      </w:tr>
      <w:tr w:rsidR="009A26F7" w:rsidRPr="009A26F7" w:rsidTr="00D40777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U03</w:t>
            </w:r>
          </w:p>
        </w:tc>
        <w:tc>
          <w:tcPr>
            <w:tcW w:w="644" w:type="pct"/>
            <w:gridSpan w:val="3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9A26F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K1P_U04</w:t>
            </w:r>
          </w:p>
        </w:tc>
        <w:tc>
          <w:tcPr>
            <w:tcW w:w="2020" w:type="pct"/>
            <w:gridSpan w:val="3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9A26F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Potrafi formułować problemy oraz opisywać ich istotę poprzez 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właściwy dobór źródeł oraz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s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amodzielnie wyszukuje i wykorzystuje informacje z różnych</w:t>
            </w:r>
            <w:r w:rsidR="001876E3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 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źródeł w opracowaniu prezentacji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9A26F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P6S_UW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9A26F7" w:rsidRPr="009A26F7" w:rsidRDefault="00C2613C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Praca etapowa pisemna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- esej</w:t>
            </w:r>
          </w:p>
        </w:tc>
      </w:tr>
      <w:tr w:rsidR="009A26F7" w:rsidRPr="009A26F7" w:rsidTr="001876E3">
        <w:trPr>
          <w:gridAfter w:val="1"/>
          <w:wAfter w:w="620" w:type="pct"/>
          <w:trHeight w:val="1578"/>
        </w:trPr>
        <w:tc>
          <w:tcPr>
            <w:tcW w:w="498" w:type="pct"/>
            <w:gridSpan w:val="2"/>
            <w:tcBorders>
              <w:bottom w:val="nil"/>
            </w:tcBorders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K01</w:t>
            </w:r>
          </w:p>
        </w:tc>
        <w:tc>
          <w:tcPr>
            <w:tcW w:w="644" w:type="pct"/>
            <w:gridSpan w:val="3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9A26F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K1P_K04</w:t>
            </w:r>
          </w:p>
        </w:tc>
        <w:tc>
          <w:tcPr>
            <w:tcW w:w="2020" w:type="pct"/>
            <w:gridSpan w:val="3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hAnsi="Times New Roman" w:cs="Times New Roman"/>
                <w:sz w:val="20"/>
                <w:szCs w:val="20"/>
              </w:rPr>
              <w:t xml:space="preserve">Jest przygotowany do prowadzenia badań z zakresu problemów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obszaru kulturoznawstwa </w:t>
            </w:r>
            <w:r w:rsidRPr="009A26F7">
              <w:rPr>
                <w:rFonts w:ascii="Times New Roman" w:hAnsi="Times New Roman" w:cs="Times New Roman"/>
                <w:sz w:val="20"/>
                <w:szCs w:val="20"/>
              </w:rPr>
              <w:t xml:space="preserve"> i samodzielnego poszukiwania rozwiązań tych problemów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9A26F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P6S_KO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9A26F7" w:rsidRPr="009A26F7" w:rsidTr="00D40777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K02</w:t>
            </w:r>
          </w:p>
        </w:tc>
        <w:tc>
          <w:tcPr>
            <w:tcW w:w="644" w:type="pct"/>
            <w:gridSpan w:val="3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9A26F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K1P_K05</w:t>
            </w:r>
          </w:p>
        </w:tc>
        <w:tc>
          <w:tcPr>
            <w:tcW w:w="2020" w:type="pct"/>
            <w:gridSpan w:val="3"/>
            <w:shd w:val="clear" w:color="auto" w:fill="auto"/>
          </w:tcPr>
          <w:p w:rsidR="009A26F7" w:rsidRPr="009A26F7" w:rsidRDefault="00837C30" w:rsidP="00837C3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837C30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Rozumie i akceptuje potrzebę dalszego rozwoju zawodowego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 </w:t>
            </w:r>
            <w:r w:rsidRPr="00837C30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i osobistego oraz udziału w życiu kulturalnym i społecznym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9A26F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P6S_KO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9A26F7" w:rsidRPr="009A26F7" w:rsidTr="00D40777">
        <w:trPr>
          <w:gridAfter w:val="12"/>
          <w:wAfter w:w="4502" w:type="pct"/>
          <w:trHeight w:val="510"/>
        </w:trPr>
        <w:tc>
          <w:tcPr>
            <w:tcW w:w="498" w:type="pct"/>
            <w:gridSpan w:val="2"/>
            <w:tcBorders>
              <w:top w:val="nil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gridAfter w:val="1"/>
          <w:wAfter w:w="620" w:type="pct"/>
          <w:trHeight w:val="454"/>
        </w:trPr>
        <w:tc>
          <w:tcPr>
            <w:tcW w:w="3162" w:type="pct"/>
            <w:gridSpan w:val="8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3.3. TREŚCI PROGRAMOWE:</w:t>
            </w:r>
          </w:p>
        </w:tc>
        <w:tc>
          <w:tcPr>
            <w:tcW w:w="1218" w:type="pct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treści przedmiotu do efektów uczenia się (zgodność efektu uczenia się z treściami programowymi)</w:t>
            </w:r>
          </w:p>
        </w:tc>
      </w:tr>
      <w:tr w:rsidR="009A26F7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Rodzaj i forma zajęć</w:t>
            </w:r>
          </w:p>
        </w:tc>
        <w:tc>
          <w:tcPr>
            <w:tcW w:w="2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Treści programowe wykładów( podać liczbę godzin)</w:t>
            </w:r>
          </w:p>
        </w:tc>
        <w:tc>
          <w:tcPr>
            <w:tcW w:w="1218" w:type="pct"/>
            <w:gridSpan w:val="5"/>
            <w:vMerge/>
            <w:tcBorders>
              <w:lef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gridAfter w:val="1"/>
          <w:wAfter w:w="620" w:type="pct"/>
          <w:trHeight w:val="454"/>
        </w:trPr>
        <w:tc>
          <w:tcPr>
            <w:tcW w:w="4380" w:type="pct"/>
            <w:gridSpan w:val="13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Treści programowe wykładów 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 xml:space="preserve">Wstęp do wiedzy o kulturze. 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2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Podstawowe pojęcia i metody teorii kultury. Wiedza o kulturze i jej struktura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3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Kultura masowa – koncepcje i krytyka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4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Zabawa i rozrywka w kulturze; teorie zabawy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5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Kultura i nowe media. Cywilizacja Internetu. Spór o kulturę obrazu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6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Ciało i płeć w kulturze. Cielesność i płeć jako wytwór społeczny. Kulturowy obraz i interpretacje cielesności. Moda. Transhumanizm i posthumanizm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7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Kultura zachodnia wobec innych kultur; wielokulturowość współczesności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8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Główne nurty antropologii klasycznej: ewolucjonizm, funkcjonalizm, etnopsychologizm, szkoła durkheimowska i paradygmat strukturalistyczny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9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 xml:space="preserve">Materializm kulturowy 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10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 xml:space="preserve">Język i kultura. Hipoteza Sapira-Whorfa 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11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 xml:space="preserve">Proksemika. Kultura i przestrzeń 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12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Racjonalność ekonomiczna w społeczeństwach przedpiśmiennych i kapitalistycznych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13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Umasowienie i kultura masowa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14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 xml:space="preserve">Wschód i Zachód. Pojęcie orientalizmu 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15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 xml:space="preserve">Kultura ponowoczesna 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16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 xml:space="preserve">Wstęp do wiedzy o kulturze. 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1876E3" w:rsidRPr="009A26F7" w:rsidTr="00D40777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1876E3" w:rsidRPr="009A26F7" w:rsidRDefault="001876E3" w:rsidP="001876E3"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17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3" w:rsidRPr="00C2613C" w:rsidRDefault="001876E3" w:rsidP="00187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13C">
              <w:rPr>
                <w:rFonts w:ascii="Times New Roman" w:hAnsi="Times New Roman" w:cs="Times New Roman"/>
                <w:sz w:val="20"/>
                <w:szCs w:val="20"/>
              </w:rPr>
              <w:t>Podstawowe pojęcia i metody teorii kultury. Wiedza o kulturze i jej struktura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1876E3" w:rsidRPr="009A26F7" w:rsidRDefault="001876E3" w:rsidP="0018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9A26F7" w:rsidRPr="009A26F7" w:rsidTr="00D40777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9A26F7" w:rsidRPr="009A26F7" w:rsidTr="00D40777">
        <w:trPr>
          <w:gridAfter w:val="2"/>
          <w:wAfter w:w="630" w:type="pct"/>
          <w:trHeight w:val="454"/>
        </w:trPr>
        <w:tc>
          <w:tcPr>
            <w:tcW w:w="1076" w:type="pct"/>
            <w:gridSpan w:val="4"/>
            <w:tcBorders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PREFEROWANE METODY DYDAKTYCZNE ORAZ WYKORZYSTYWANE OPROGRAMOWANIE </w:t>
            </w: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985" w:rsidRP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 informacyjny i problemowy</w:t>
            </w:r>
          </w:p>
          <w:p w:rsidR="006E2985" w:rsidRP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Analiza tekstów z dyskusją</w:t>
            </w:r>
          </w:p>
          <w:p w:rsid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Przygotowywanie prezentacji (praca w zespole)</w:t>
            </w:r>
          </w:p>
          <w:p w:rsid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6E2985" w:rsidRP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Analiza tekstów i dyskusja</w:t>
            </w:r>
          </w:p>
          <w:p w:rsid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Przygotowanie i przedstawienie prezentacji (projekt grupowy)</w:t>
            </w:r>
          </w:p>
          <w:p w:rsidR="006E2985" w:rsidRP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Kolokwium</w:t>
            </w:r>
          </w:p>
          <w:p w:rsidR="009A26F7" w:rsidRPr="009A26F7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Egzamin ustny z całości omówionego materiału</w:t>
            </w: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W1, W2, W3</w:t>
            </w:r>
            <w:r w:rsidRPr="009A26F7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</w:p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U1, U2, U3, </w:t>
            </w:r>
          </w:p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K1, K2, </w:t>
            </w:r>
          </w:p>
        </w:tc>
      </w:tr>
      <w:tr w:rsidR="009A26F7" w:rsidRPr="009A26F7" w:rsidTr="00D40777">
        <w:trPr>
          <w:gridAfter w:val="2"/>
          <w:wAfter w:w="630" w:type="pct"/>
          <w:trHeight w:val="778"/>
        </w:trPr>
        <w:tc>
          <w:tcPr>
            <w:tcW w:w="4370" w:type="pct"/>
            <w:gridSpan w:val="1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3.5. KRYTERIA OCENY OSIĄGNIĘTYCH EFEKTÓW KSZTAŁCENIA OCENIANIA STUDENTÓW W OBSZARZE WIEDZY, UMIEJĘTNOŚCI I KOMPETENCJI SPOŁECZNYCH</w:t>
            </w:r>
          </w:p>
        </w:tc>
      </w:tr>
      <w:tr w:rsidR="009A26F7" w:rsidRPr="009A26F7" w:rsidTr="00D40777">
        <w:trPr>
          <w:gridAfter w:val="2"/>
          <w:wAfter w:w="630" w:type="pct"/>
          <w:trHeight w:val="457"/>
        </w:trPr>
        <w:tc>
          <w:tcPr>
            <w:tcW w:w="62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EFEKT</w:t>
            </w:r>
          </w:p>
        </w:tc>
        <w:tc>
          <w:tcPr>
            <w:tcW w:w="3130" w:type="pct"/>
            <w:gridSpan w:val="8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FORMA WERYFIKACJI</w:t>
            </w:r>
          </w:p>
        </w:tc>
        <w:tc>
          <w:tcPr>
            <w:tcW w:w="614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% UDZIAŁ NA OGÓLNĄ OCENĘ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WIEDZA</w:t>
            </w:r>
          </w:p>
        </w:tc>
        <w:tc>
          <w:tcPr>
            <w:tcW w:w="614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65 %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W1, W2, W 3</w:t>
            </w:r>
          </w:p>
        </w:tc>
        <w:tc>
          <w:tcPr>
            <w:tcW w:w="3744" w:type="pct"/>
            <w:gridSpan w:val="9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Końcowy egzamin </w:t>
            </w:r>
            <w:r w:rsid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ustny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UMIEJĘTNOŚCI</w:t>
            </w:r>
          </w:p>
        </w:tc>
        <w:tc>
          <w:tcPr>
            <w:tcW w:w="614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20 %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U1,U2, U 3</w:t>
            </w:r>
          </w:p>
        </w:tc>
        <w:tc>
          <w:tcPr>
            <w:tcW w:w="3744" w:type="pct"/>
            <w:gridSpan w:val="9"/>
            <w:vAlign w:val="center"/>
          </w:tcPr>
          <w:p w:rsidR="009A26F7" w:rsidRPr="009A26F7" w:rsidRDefault="00C2613C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Praca etapowa pisemna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- esej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KOMPETENCJE PERSONALNE I SPOŁECZNE</w:t>
            </w:r>
          </w:p>
        </w:tc>
        <w:tc>
          <w:tcPr>
            <w:tcW w:w="614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15 %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K1, K2</w:t>
            </w:r>
          </w:p>
        </w:tc>
        <w:tc>
          <w:tcPr>
            <w:tcW w:w="3744" w:type="pct"/>
            <w:gridSpan w:val="9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OPIS </w:t>
            </w:r>
          </w:p>
        </w:tc>
        <w:tc>
          <w:tcPr>
            <w:tcW w:w="3744" w:type="pct"/>
            <w:gridSpan w:val="9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zaliczenia uprawnia:</w:t>
            </w:r>
          </w:p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wysoka frekwencja (w razie nagminnych i rażących nieobecności ogółu dopuszcza się wprowadzenie listy obecności, weryfikującej zainteresowanie przedmiotem)</w:t>
            </w:r>
          </w:p>
          <w:p w:rsidR="006E2985" w:rsidRDefault="009A26F7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 końcowy egzamin </w:t>
            </w:r>
            <w:r w:rsid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ustny</w:t>
            </w:r>
          </w:p>
          <w:p w:rsidR="006E2985" w:rsidRPr="009A26F7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6E2985" w:rsidRP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Ustalenie oceny zaliczeniowej na podstawie ocen cząstkowych otrzymywanych w trakcie</w:t>
            </w:r>
          </w:p>
          <w:p w:rsidR="006E2985" w:rsidRP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semestru:</w:t>
            </w:r>
          </w:p>
          <w:p w:rsidR="006E2985" w:rsidRP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-ocena z kolokwium </w:t>
            </w:r>
          </w:p>
          <w:p w:rsidR="006E2985" w:rsidRP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ocena prezentacji</w:t>
            </w:r>
          </w:p>
          <w:p w:rsidR="006E2985" w:rsidRPr="006E2985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 zaliczenie ustne </w:t>
            </w:r>
          </w:p>
          <w:p w:rsidR="009A26F7" w:rsidRPr="009A26F7" w:rsidRDefault="006E2985" w:rsidP="006E29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29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Egzamin ustny z całości omówionego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materiału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4370" w:type="pct"/>
            <w:gridSpan w:val="12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3.6. STOPNIOWANIE WYCENY EFEKTÓW KSZTAŁCENIA: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3 – 3,5</w:t>
            </w: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 potrafi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8" w:type="pct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4,0 – 4,5</w:t>
            </w: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potrafi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2" w:type="pct"/>
            <w:gridSpan w:val="5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5,0</w:t>
            </w: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 1, W 2, W3</w:t>
            </w:r>
          </w:p>
        </w:tc>
        <w:tc>
          <w:tcPr>
            <w:tcW w:w="1204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 sposób bardzo ogólny i pobieżny zna i rozumie tematykę podejmowaną na zajęciach. </w:t>
            </w:r>
          </w:p>
        </w:tc>
        <w:tc>
          <w:tcPr>
            <w:tcW w:w="1268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Dobrze zna i rozumie zagadnienia podejmowane podczas zajęć, łącznie z dostrzeganiem ich możliwości zastosowania w praktyce.</w:t>
            </w:r>
          </w:p>
        </w:tc>
        <w:tc>
          <w:tcPr>
            <w:tcW w:w="1272" w:type="pct"/>
            <w:gridSpan w:val="5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sposób pogłębiony zna i rozumie zagadnienia podejmowane podczas zajęć , łącznie z samodzielnym ich wykorzystaniem w praktyce.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 1, U 2 , U 3 </w:t>
            </w:r>
          </w:p>
        </w:tc>
        <w:tc>
          <w:tcPr>
            <w:tcW w:w="1204" w:type="pct"/>
            <w:gridSpan w:val="3"/>
            <w:vAlign w:val="center"/>
          </w:tcPr>
          <w:p w:rsidR="009A26F7" w:rsidRPr="009A26F7" w:rsidRDefault="009A26F7" w:rsidP="009A26F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jedynie wystarczającym  potrafi prawidłowo zastosować zagadnienia podejmowane podczas zajęć.</w:t>
            </w:r>
          </w:p>
        </w:tc>
        <w:tc>
          <w:tcPr>
            <w:tcW w:w="1268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dobrym  potrafi prawidłowo zastosować zagadnienia podejmowane podczas zajęć.</w:t>
            </w:r>
          </w:p>
        </w:tc>
        <w:tc>
          <w:tcPr>
            <w:tcW w:w="1272" w:type="pct"/>
            <w:gridSpan w:val="5"/>
            <w:vAlign w:val="center"/>
          </w:tcPr>
          <w:p w:rsidR="009A26F7" w:rsidRPr="009A26F7" w:rsidRDefault="009A26F7" w:rsidP="009A26F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pogłębionym potrafi prawidłowo zastosować zagadnienia podejmowane podczas zajęć, łączenie z samodzielnym ich drożeniem do praktyki.</w:t>
            </w:r>
          </w:p>
          <w:p w:rsidR="009A26F7" w:rsidRPr="009A26F7" w:rsidRDefault="009A26F7" w:rsidP="009A26F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Ponadto potrafi analizować rozwiązania konkretnych problemów zagadnień oraz  planować i organizować własną aktywność zawodową w zakresie związanym z zagadnieniami podejmowanymi podczas zajęć.</w:t>
            </w:r>
          </w:p>
        </w:tc>
      </w:tr>
      <w:tr w:rsidR="009A26F7" w:rsidRPr="009A26F7" w:rsidTr="00D4077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K 1, K 2 </w:t>
            </w:r>
          </w:p>
        </w:tc>
        <w:tc>
          <w:tcPr>
            <w:tcW w:w="1204" w:type="pct"/>
            <w:gridSpan w:val="3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ogólnej oceny posiadanych kompetencji, ale także zagadnień , które są mu przekazywane na poziomie wystraszającym do </w:t>
            </w:r>
            <w:r w:rsidRPr="009A26F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268" w:type="pct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głębszej oceny posiadanych kompetencji oraz zagadnień , które są mu przekazywane na poziomie wystraszającym do </w:t>
            </w:r>
            <w:r w:rsidRPr="009A26F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272" w:type="pct"/>
            <w:gridSpan w:val="5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wnikliwej i kompleksowej oceny posiadanych kompetencji oraz zagadnień , które są mu przekazywane na poziomie w pełni wystraszającym do </w:t>
            </w:r>
            <w:r w:rsidRPr="009A26F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</w:tr>
      <w:tr w:rsidR="009A26F7" w:rsidRPr="009A26F7" w:rsidTr="00D40777">
        <w:trPr>
          <w:gridAfter w:val="2"/>
          <w:wAfter w:w="630" w:type="pct"/>
          <w:trHeight w:val="457"/>
        </w:trPr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3.6. LITERATURA</w:t>
            </w:r>
          </w:p>
        </w:tc>
      </w:tr>
      <w:tr w:rsidR="009A26F7" w:rsidRPr="009A26F7" w:rsidTr="00D40777">
        <w:trPr>
          <w:gridAfter w:val="2"/>
          <w:wAfter w:w="630" w:type="pct"/>
          <w:trHeight w:val="283"/>
        </w:trPr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A26F7" w:rsidRPr="009A26F7" w:rsidRDefault="009A26F7" w:rsidP="009A26F7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podstawowa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9A26F7" w:rsidRPr="009A26F7" w:rsidTr="00D40777">
        <w:trPr>
          <w:gridAfter w:val="2"/>
          <w:wAfter w:w="630" w:type="pct"/>
          <w:trHeight w:val="340"/>
        </w:trPr>
        <w:tc>
          <w:tcPr>
            <w:tcW w:w="4370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A26F7" w:rsidRPr="009A26F7" w:rsidRDefault="009A26F7" w:rsidP="00C2613C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1. </w:t>
            </w:r>
            <w:r w:rsidR="00C2613C" w:rsidRPr="00C2613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Sahlins Marshall D., Pierwotne społeczeństwo dobrobytu, w: Badanie kultury.</w:t>
            </w:r>
            <w:r w:rsidR="00C2613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C2613C" w:rsidRPr="00C2613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Elementy teorii antropologicznej, red. E. Nowicka, M. Kempny, Warszawa 2003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:rsidR="009A26F7" w:rsidRPr="009A26F7" w:rsidRDefault="009A26F7" w:rsidP="00C2613C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A26F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2.  </w:t>
            </w:r>
            <w:r w:rsidR="00C2613C" w:rsidRPr="00C261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E. Baldwin, B. Longhurst, S. McCracken, M. Osborn, G. Smith, Wstęp do</w:t>
            </w:r>
            <w:r w:rsidR="00C261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C2613C" w:rsidRPr="00C261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kulturoznawstwa, Poznań 2007</w:t>
            </w:r>
          </w:p>
        </w:tc>
      </w:tr>
      <w:tr w:rsidR="009A26F7" w:rsidRPr="009A26F7" w:rsidTr="00D40777">
        <w:trPr>
          <w:gridAfter w:val="2"/>
          <w:wAfter w:w="630" w:type="pct"/>
          <w:trHeight w:val="340"/>
        </w:trPr>
        <w:tc>
          <w:tcPr>
            <w:tcW w:w="4370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A26F7" w:rsidRPr="009A26F7" w:rsidRDefault="009A26F7" w:rsidP="00C2613C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C2613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.T</w:t>
            </w:r>
            <w:r w:rsidR="00C2613C" w:rsidRPr="00C2613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ylor E. B., Cywilizacja pierwotna, w: Świat człowieka - świat kultury. Antologia</w:t>
            </w:r>
            <w:r w:rsidR="00C2613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C2613C" w:rsidRPr="00C2613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tekstów klasycznej antropologii, red. E. Nowicka, Warszawa 2007</w:t>
            </w:r>
          </w:p>
          <w:p w:rsidR="00C2613C" w:rsidRPr="00C2613C" w:rsidRDefault="009A26F7" w:rsidP="00C2613C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2. </w:t>
            </w:r>
            <w:r w:rsidR="00C2613C" w:rsidRPr="00C2613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Malinowski B., Czym jest kultura?, w: Antropologia kultury. Zagadnienia i wybór</w:t>
            </w:r>
          </w:p>
          <w:p w:rsidR="009A26F7" w:rsidRPr="009A26F7" w:rsidRDefault="00C2613C" w:rsidP="00C2613C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2613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tekstów, red. A. Mencwel, Warszawa 2005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</w:tr>
    </w:tbl>
    <w:p w:rsidR="009A26F7" w:rsidRPr="009A26F7" w:rsidRDefault="009A26F7" w:rsidP="009A26F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lastRenderedPageBreak/>
        <w:t>4.</w:t>
      </w:r>
      <w:r w:rsidRPr="009A26F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9A26F7" w:rsidRPr="009A26F7" w:rsidTr="00D40777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Obciążenia studenta w godzinach</w:t>
            </w: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Merge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66" w:type="dxa"/>
            <w:vMerge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praktyczne</w:t>
            </w: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40/24</w:t>
            </w: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Przygotowanie do wykładów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5/10</w:t>
            </w: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5/5</w:t>
            </w:r>
          </w:p>
        </w:tc>
        <w:tc>
          <w:tcPr>
            <w:tcW w:w="1054" w:type="dxa"/>
          </w:tcPr>
          <w:p w:rsidR="009A26F7" w:rsidRPr="009A26F7" w:rsidRDefault="009A26F7" w:rsidP="009A26F7">
            <w:pPr>
              <w:tabs>
                <w:tab w:val="left" w:pos="405"/>
                <w:tab w:val="center" w:pos="5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1134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23/34</w:t>
            </w: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2/2</w:t>
            </w:r>
          </w:p>
        </w:tc>
        <w:tc>
          <w:tcPr>
            <w:tcW w:w="1054" w:type="dxa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Sumaryczne obciążenie pracą studenta</w:t>
            </w:r>
            <w:r w:rsidRPr="009A26F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75/75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</w:p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punktach ECTS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26F7" w:rsidRPr="009A26F7" w:rsidTr="00D40777">
        <w:trPr>
          <w:trHeight w:val="284"/>
          <w:jc w:val="center"/>
        </w:trPr>
        <w:tc>
          <w:tcPr>
            <w:tcW w:w="562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366" w:type="dxa"/>
            <w:vAlign w:val="center"/>
          </w:tcPr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9A26F7" w:rsidRPr="009A26F7" w:rsidRDefault="009A26F7" w:rsidP="009A26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 punktach ECTS </w:t>
            </w:r>
            <w:r w:rsidRPr="009A26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26F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1,8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9A26F7" w:rsidRPr="009A26F7" w:rsidRDefault="009A26F7" w:rsidP="009A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9A26F7" w:rsidRPr="009A26F7" w:rsidRDefault="009A26F7" w:rsidP="009A26F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1 punkt ECTS równa się 25 godzinom pracy studenta</w:t>
      </w:r>
    </w:p>
    <w:p w:rsidR="009A26F7" w:rsidRPr="009A26F7" w:rsidRDefault="009A26F7" w:rsidP="009A2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9A26F7" w:rsidRPr="009A26F7" w:rsidRDefault="009A26F7" w:rsidP="009A2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SŁOWNIK</w:t>
      </w:r>
    </w:p>
    <w:p w:rsidR="009A26F7" w:rsidRPr="009A26F7" w:rsidRDefault="009A26F7" w:rsidP="009A2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9A26F7" w:rsidRPr="009A26F7" w:rsidRDefault="009A26F7" w:rsidP="009A26F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Warsztat (W) 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</w:t>
      </w: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doskonalące jakąś umiejętność związaną z kierunkiem studiów.</w:t>
      </w:r>
    </w:p>
    <w:p w:rsidR="009A26F7" w:rsidRPr="009A26F7" w:rsidRDefault="009A26F7" w:rsidP="009A26F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Ćwiczenia audytoryjne (CA) 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:rsidR="009A26F7" w:rsidRPr="009A26F7" w:rsidRDefault="009A26F7" w:rsidP="009A26F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Laboratorium (L) 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ćwiczenia laboratoryjne - </w:t>
      </w: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6" w:tooltip="Badania naukowe" w:history="1">
        <w:r w:rsidRPr="009A26F7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 xml:space="preserve">badań </w:t>
        </w:r>
      </w:hyperlink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7" w:tooltip="Eksperyment" w:history="1">
        <w:r w:rsidRPr="009A26F7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>eksperymentów</w:t>
        </w:r>
      </w:hyperlink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jakie się w nich wykonuje. </w:t>
      </w:r>
    </w:p>
    <w:p w:rsidR="009A26F7" w:rsidRPr="009A26F7" w:rsidRDefault="009A26F7" w:rsidP="009A26F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Seminarium (S) 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zajęcia praktyczne, po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:rsidR="009A26F7" w:rsidRPr="009A26F7" w:rsidRDefault="009A26F7" w:rsidP="009A26F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Projekt (P) 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- </w:t>
      </w:r>
      <w:r w:rsidRPr="009A26F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lastRenderedPageBreak/>
        <w:t>zasobów ludzkich, ograniczoność czasowa. Wyniki pracy przedstawiane są w postaci dokumentacji projektu i jej  prezentacji.</w:t>
      </w:r>
    </w:p>
    <w:p w:rsidR="009A26F7" w:rsidRPr="009A26F7" w:rsidRDefault="009A26F7" w:rsidP="009A26F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9A26F7" w:rsidRPr="009A26F7" w:rsidRDefault="009A26F7" w:rsidP="009A26F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9A26F7" w:rsidRPr="009A26F7" w:rsidRDefault="009A26F7" w:rsidP="009A26F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9A26F7" w:rsidRPr="009A26F7" w:rsidRDefault="009A26F7" w:rsidP="009A26F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9A26F7" w:rsidRPr="009A26F7" w:rsidRDefault="009A26F7" w:rsidP="009A26F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9A26F7" w:rsidRPr="009A26F7" w:rsidRDefault="009A26F7" w:rsidP="009A26F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Prowadzący przedmiot:</w:t>
      </w:r>
    </w:p>
    <w:p w:rsidR="009A26F7" w:rsidRPr="009A26F7" w:rsidRDefault="009A26F7" w:rsidP="009A26F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9A26F7" w:rsidRPr="009A26F7" w:rsidRDefault="009A26F7" w:rsidP="009A26F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9A26F7" w:rsidRPr="009A26F7" w:rsidRDefault="009A26F7" w:rsidP="009A26F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.................................................... </w:t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…............……...................……………………</w:t>
      </w:r>
    </w:p>
    <w:p w:rsidR="009A26F7" w:rsidRPr="009A26F7" w:rsidRDefault="009A26F7" w:rsidP="009A2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A26F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A26F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9A26F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9A26F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  <w:t>podpis</w:t>
      </w:r>
    </w:p>
    <w:p w:rsidR="009A26F7" w:rsidRPr="009A26F7" w:rsidRDefault="009A26F7" w:rsidP="009A26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9A26F7" w:rsidRPr="009A26F7" w:rsidRDefault="009A26F7" w:rsidP="009A26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9A26F7" w:rsidRPr="009A26F7" w:rsidRDefault="009A26F7" w:rsidP="009A26F7"/>
    <w:p w:rsidR="000B12ED" w:rsidRDefault="000B12ED"/>
    <w:sectPr w:rsidR="000B12ED" w:rsidSect="00FE56CB">
      <w:headerReference w:type="default" r:id="rId8"/>
      <w:footerReference w:type="even" r:id="rId9"/>
      <w:footerReference w:type="default" r:id="rId10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1A5" w:rsidRDefault="007E51A5">
      <w:pPr>
        <w:spacing w:after="0" w:line="240" w:lineRule="auto"/>
      </w:pPr>
      <w:r>
        <w:separator/>
      </w:r>
    </w:p>
  </w:endnote>
  <w:endnote w:type="continuationSeparator" w:id="0">
    <w:p w:rsidR="007E51A5" w:rsidRDefault="007E5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6CB" w:rsidRDefault="007E51A5" w:rsidP="00FE56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56CB" w:rsidRDefault="007E51A5" w:rsidP="00FE5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6CB" w:rsidRDefault="007E51A5" w:rsidP="00FE56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B2F1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E56CB" w:rsidRDefault="007E51A5" w:rsidP="00FE56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1A5" w:rsidRDefault="007E51A5">
      <w:pPr>
        <w:spacing w:after="0" w:line="240" w:lineRule="auto"/>
      </w:pPr>
      <w:r>
        <w:separator/>
      </w:r>
    </w:p>
  </w:footnote>
  <w:footnote w:type="continuationSeparator" w:id="0">
    <w:p w:rsidR="007E51A5" w:rsidRDefault="007E5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FE56CB" w:rsidRPr="000C30EE" w:rsidTr="00FE56CB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E56CB" w:rsidRPr="002A2ED1" w:rsidRDefault="007E51A5" w:rsidP="00FE56CB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:rsidR="00FE56CB" w:rsidRPr="00C7702C" w:rsidRDefault="007E51A5" w:rsidP="00FE56CB">
          <w:pPr>
            <w:pStyle w:val="Nagwek"/>
            <w:jc w:val="center"/>
            <w:rPr>
              <w:rFonts w:ascii="Verdana" w:hAnsi="Verdana"/>
              <w:sz w:val="16"/>
              <w:szCs w:val="16"/>
              <w:lang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eastAsia="pl-PL"/>
            </w:rPr>
            <w:t>(WSZ-SW)</w:t>
          </w:r>
        </w:p>
      </w:tc>
    </w:tr>
  </w:tbl>
  <w:p w:rsidR="00FE56CB" w:rsidRDefault="007E51A5" w:rsidP="00FE56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6F7"/>
    <w:rsid w:val="000B12ED"/>
    <w:rsid w:val="001876E3"/>
    <w:rsid w:val="004A669A"/>
    <w:rsid w:val="006E2985"/>
    <w:rsid w:val="007E51A5"/>
    <w:rsid w:val="00837C30"/>
    <w:rsid w:val="009A26F7"/>
    <w:rsid w:val="009B2F13"/>
    <w:rsid w:val="00C2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28402"/>
  <w15:chartTrackingRefBased/>
  <w15:docId w15:val="{3E890128-09C4-4A6A-8AFB-DDE674F0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A2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26F7"/>
  </w:style>
  <w:style w:type="paragraph" w:styleId="Stopka">
    <w:name w:val="footer"/>
    <w:basedOn w:val="Normalny"/>
    <w:link w:val="StopkaZnak"/>
    <w:uiPriority w:val="99"/>
    <w:semiHidden/>
    <w:unhideWhenUsed/>
    <w:rsid w:val="009A2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26F7"/>
  </w:style>
  <w:style w:type="character" w:styleId="Numerstrony">
    <w:name w:val="page number"/>
    <w:rsid w:val="009A26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l.wikipedia.org/wiki/Eksperymen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.wikipedia.org/wiki/Badania_naukow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1747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Barbara.Lubas</dc:creator>
  <cp:keywords/>
  <dc:description/>
  <cp:lastModifiedBy>Wiesław</cp:lastModifiedBy>
  <cp:revision>2</cp:revision>
  <dcterms:created xsi:type="dcterms:W3CDTF">2023-09-18T18:45:00Z</dcterms:created>
  <dcterms:modified xsi:type="dcterms:W3CDTF">2023-09-18T18:45:00Z</dcterms:modified>
</cp:coreProperties>
</file>